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业务主管单位批复参考</w:t>
      </w:r>
    </w:p>
    <w:p>
      <w:pPr>
        <w:jc w:val="right"/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关于同意注销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XX的批复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XXX〔2020〕XX号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你们《关于注销XX（社会组织名）的申请》已收悉，根据相关政策规定，我单位已对你们注销登记资料进行审查，符合注销条件，同意其注销，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认可清算结果和剩余财产的处理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，请按照有关规定办理相关注销手续。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（业务主管单位公章）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XXXX年XX月XX日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E37DFA"/>
    <w:rsid w:val="0AFB3C38"/>
    <w:rsid w:val="0DF53C41"/>
    <w:rsid w:val="35EA7050"/>
    <w:rsid w:val="3F420E33"/>
    <w:rsid w:val="4BE539CB"/>
    <w:rsid w:val="4C527F7E"/>
    <w:rsid w:val="55E37DFA"/>
    <w:rsid w:val="59F15C08"/>
    <w:rsid w:val="65E07406"/>
    <w:rsid w:val="6B603C34"/>
    <w:rsid w:val="6B9D50E4"/>
    <w:rsid w:val="7EC8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2020-06-30T06:53:00Z</dcterms:created>
  <dc:creator>丁晓嵩</dc:creator>
  <cp:lastModifiedBy>Administrator</cp:lastModifiedBy>
  <cp:lastPrinted>2021-01-04T04:33:00Z</cp:lastPrinted>
  <dcterms:modified xsi:type="dcterms:W3CDTF">2021-02-01T08:34:13Z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